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YYCR-2019-02006</w:t>
      </w:r>
    </w:p>
    <w:p>
      <w:pPr>
        <w:widowControl/>
        <w:jc w:val="left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 xml:space="preserve"> </w:t>
      </w:r>
    </w:p>
    <w:p>
      <w:pPr>
        <w:widowControl/>
        <w:jc w:val="left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 xml:space="preserve"> </w:t>
      </w:r>
    </w:p>
    <w:p>
      <w:pPr>
        <w:widowControl/>
        <w:jc w:val="left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 xml:space="preserve"> </w:t>
      </w:r>
    </w:p>
    <w:p>
      <w:pPr>
        <w:widowControl/>
        <w:jc w:val="left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 xml:space="preserve"> </w:t>
      </w:r>
    </w:p>
    <w:p>
      <w:pPr>
        <w:widowControl/>
        <w:spacing w:line="800" w:lineRule="exact"/>
        <w:jc w:val="left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 xml:space="preserve"> </w:t>
      </w:r>
    </w:p>
    <w:p>
      <w:pPr>
        <w:spacing w:line="4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4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86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 xml:space="preserve">  益发改价</w:t>
      </w:r>
      <w:r>
        <w:rPr>
          <w:rFonts w:hint="eastAsia" w:ascii="仿宋_GB2312" w:eastAsia="仿宋_GB2312"/>
          <w:sz w:val="32"/>
          <w:szCs w:val="32"/>
          <w:lang w:eastAsia="zh-CN"/>
        </w:rPr>
        <w:t>费</w:t>
      </w:r>
      <w:r>
        <w:rPr>
          <w:rFonts w:hint="eastAsia" w:ascii="仿宋_GB2312" w:eastAsia="仿宋_GB2312"/>
          <w:sz w:val="32"/>
          <w:szCs w:val="32"/>
        </w:rPr>
        <w:t>〔2019〕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textAlignment w:val="auto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益阳市发展和改革委员会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关于调整市城区巡游出租车票价的通知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市城区各出租车公司：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巡游出租车是城市方便市民出行的重要交通工具。近年来，随着私家车数量增加以及网约车和共享汽车等新生业态相继出现，严重冲击着巡游出租汽车行业发展，加上价格偏低、路况拥堵、低速慢行等因素影响，营运成本提高，收入下降，经营困难。为了稳定驾驶员队伍,促进全市出租汽车行业健康发展，经成本监审、价格听证、市人民政府同意，决定调整市城区巡游出租车票价。现将有关事项通知如下：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一、将市城区巡游出租车运价由政府定价改为政府指导价，并将燃油附加费并入政府指导价范围内，不再单独建立巡游出租车运价与燃料价格联动机制。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二、起步价由2公里5.5元调整为2公里6元。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三、满2公里后的续程运行价由每公里1.8元调整为每公里2元。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四、低速行驶费（车速低于每小时12公里）由累计满5分钟计收一个标准运行价调整为每2分钟计费1元，每30秒为一个计费单位（含停车等候时间）。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五、单程载客免收回程空驶费里程基数由10公里调整为8公里，从满8公里开始，在基本运行价基础上加收50%回程空驶费。对乘客乘同一辆出租汽车返回的，不收取回程空驶费。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六、晚班时间为21：00至次日6：00，在白班价格基础上上浮20%。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七、新调整的巡游出租车票价从2019年11月20日零时起执行。</w:t>
      </w:r>
    </w:p>
    <w:p>
      <w:pPr>
        <w:ind w:firstLine="420"/>
        <w:rPr>
          <w:rFonts w:ascii="仿宋" w:hAnsi="仿宋" w:eastAsia="仿宋"/>
          <w:sz w:val="32"/>
          <w:szCs w:val="32"/>
        </w:rPr>
      </w:pPr>
    </w:p>
    <w:p>
      <w:pPr>
        <w:ind w:firstLine="420"/>
        <w:rPr>
          <w:rFonts w:ascii="仿宋" w:hAnsi="仿宋" w:eastAsia="仿宋"/>
          <w:sz w:val="32"/>
          <w:szCs w:val="32"/>
        </w:rPr>
      </w:pPr>
    </w:p>
    <w:p>
      <w:pPr>
        <w:ind w:firstLine="4736" w:firstLineChars="14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益阳市发展和改革委员会</w:t>
      </w:r>
    </w:p>
    <w:p>
      <w:pPr>
        <w:ind w:firstLine="5212" w:firstLineChars="162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130" w:firstLineChars="50"/>
        <w:rPr>
          <w:rFonts w:ascii="仿宋" w:hAnsi="仿宋" w:eastAsia="仿宋"/>
          <w:spacing w:val="-10"/>
          <w:sz w:val="28"/>
          <w:szCs w:val="28"/>
        </w:rPr>
      </w:pPr>
      <w:r>
        <w:rPr>
          <w:rFonts w:ascii="仿宋" w:hAnsi="仿宋" w:eastAsia="仿宋"/>
          <w:spacing w:val="-10"/>
          <w:sz w:val="28"/>
          <w:szCs w:val="28"/>
        </w:rPr>
        <w:pict>
          <v:shape id="_x0000_s1026" o:spid="_x0000_s1026" o:spt="32" type="#_x0000_t32" style="position:absolute;left:0pt;margin-left:-1.5pt;margin-top:0.15pt;height:0pt;width:444.8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pacing w:val="-10"/>
          <w:sz w:val="28"/>
          <w:szCs w:val="28"/>
        </w:rPr>
        <w:t>抄送：市政府办、市交通运输局、市市场监管局、市司法局、市财政局。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shape id="_x0000_s1027" o:spid="_x0000_s1027" o:spt="32" type="#_x0000_t32" style="position:absolute;left:0pt;margin-left:-6pt;margin-top:32.55pt;height:0pt;width:449.3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仿宋" w:hAnsi="仿宋" w:eastAsia="仿宋"/>
          <w:sz w:val="28"/>
          <w:szCs w:val="28"/>
        </w:rPr>
        <w:pict>
          <v:shape id="_x0000_s1028" o:spid="_x0000_s1028" o:spt="32" type="#_x0000_t32" style="position:absolute;left:0pt;margin-left:-3pt;margin-top:1.9pt;height:0pt;width:446.35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28"/>
          <w:szCs w:val="28"/>
        </w:rPr>
        <w:t xml:space="preserve"> 益阳市发展和改革委员会办公室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2019年1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2日印发</w:t>
      </w:r>
    </w:p>
    <w:sectPr>
      <w:pgSz w:w="11906" w:h="16838"/>
      <w:pgMar w:top="1588" w:right="136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46AF"/>
    <w:rsid w:val="001C6BC1"/>
    <w:rsid w:val="001E6641"/>
    <w:rsid w:val="001F42D0"/>
    <w:rsid w:val="00210F06"/>
    <w:rsid w:val="00226A84"/>
    <w:rsid w:val="00320C6A"/>
    <w:rsid w:val="00355CB5"/>
    <w:rsid w:val="004E4944"/>
    <w:rsid w:val="004F46AF"/>
    <w:rsid w:val="005C5B91"/>
    <w:rsid w:val="0064464B"/>
    <w:rsid w:val="006A2694"/>
    <w:rsid w:val="009A33D2"/>
    <w:rsid w:val="00A35EED"/>
    <w:rsid w:val="00BD30D7"/>
    <w:rsid w:val="00E15252"/>
    <w:rsid w:val="00E374BC"/>
    <w:rsid w:val="00E7673C"/>
    <w:rsid w:val="3AD50B04"/>
    <w:rsid w:val="7AE2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uiPriority w:val="99"/>
  </w:style>
  <w:style w:type="paragraph" w:styleId="9">
    <w:name w:val="No Spacing"/>
    <w:link w:val="10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0">
    <w:name w:val="无间隔 Char"/>
    <w:basedOn w:val="7"/>
    <w:link w:val="9"/>
    <w:uiPriority w:val="1"/>
    <w:rPr>
      <w:kern w:val="0"/>
      <w:sz w:val="22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</Words>
  <Characters>599</Characters>
  <Lines>4</Lines>
  <Paragraphs>1</Paragraphs>
  <TotalTime>6</TotalTime>
  <ScaleCrop>false</ScaleCrop>
  <LinksUpToDate>false</LinksUpToDate>
  <CharactersWithSpaces>703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2019-10-28T08:20:00Z</dcterms:created>
  <dc:creator>fgww</dc:creator>
  <cp:lastModifiedBy>心若浮萍</cp:lastModifiedBy>
  <cp:lastPrinted>2019-10-28T08:20:00Z</cp:lastPrinted>
  <dcterms:modified xsi:type="dcterms:W3CDTF">2019-11-12T08:49:28Z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