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YYCR-2019-02004</w:t>
      </w: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spacing w:line="960" w:lineRule="exact"/>
        <w:rPr>
          <w:rFonts w:hint="eastAsia" w:ascii="方正小标宋_GBK" w:eastAsia="方正小标宋_GBK" w:cs="方正小标宋_GBK"/>
          <w:color w:val="FF0000"/>
          <w:w w:val="70"/>
          <w:sz w:val="8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08" w:firstLineChars="50"/>
        <w:textAlignment w:val="auto"/>
        <w:rPr>
          <w:rFonts w:hint="eastAsia" w:ascii="方正小标宋_GBK" w:eastAsia="方正小标宋_GBK" w:cs="方正小标宋_GBK"/>
          <w:color w:val="FF0000"/>
          <w:w w:val="70"/>
          <w:sz w:val="88"/>
        </w:rPr>
      </w:pPr>
      <w:r>
        <w:rPr>
          <w:rFonts w:hint="eastAsia" w:ascii="方正小标宋_GBK" w:eastAsia="方正小标宋_GBK" w:cs="方正小标宋_GBK"/>
          <w:color w:val="FF0000"/>
          <w:w w:val="70"/>
          <w:sz w:val="88"/>
        </w:rPr>
        <mc:AlternateContent>
          <mc:Choice Requires="wps">
            <w:drawing>
              <wp:anchor distT="0" distB="0" distL="113665" distR="113665" simplePos="0" relativeHeight="3072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160020</wp:posOffset>
                </wp:positionV>
                <wp:extent cx="2266315" cy="99885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99885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1240" w:lineRule="exact"/>
                              <w:rPr>
                                <w:rFonts w:hint="eastAsia" w:ascii="方正小标宋_GBK" w:eastAsia="方正小标宋_GBK" w:cs="方正小标宋_GBK"/>
                                <w:color w:val="FF0000"/>
                                <w:spacing w:val="-60"/>
                                <w:w w:val="70"/>
                                <w:sz w:val="114"/>
                              </w:rPr>
                            </w:pPr>
                            <w:r>
                              <w:rPr>
                                <w:rFonts w:hint="eastAsia" w:ascii="方正小标宋_GBK" w:eastAsia="方正小标宋_GBK" w:cs="方正小标宋_GBK"/>
                                <w:color w:val="FF0000"/>
                                <w:spacing w:val="-60"/>
                                <w:w w:val="70"/>
                                <w:sz w:val="114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55pt;margin-top:12.6pt;height:78.65pt;width:178.45pt;z-index:3072;mso-width-relative:page;mso-height-relative:page;" filled="f" stroked="f" coordsize="21600,21600" o:gfxdata="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h+aVtoAAAALAQAADwAAAAAAAAABACAAAAAiAAAAZHJzL2Rvd25yZXYueG1sUEsBAhQA&#10;FAAAAAgAh07iQB6i2dDwAQAAtwMAAA4AAAAAAAAAAQAgAAAAKQEAAGRycy9lMm9Eb2MueG1sUEsF&#10;BgAAAAAGAAYAWQEAAIsFAAAAAA==&#10;">
                <v:fill on="f" focussize="0,0"/>
                <v:stroke on="f" weight="1.2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240" w:lineRule="exact"/>
                        <w:rPr>
                          <w:rFonts w:hint="eastAsia" w:ascii="方正小标宋_GBK" w:eastAsia="方正小标宋_GBK" w:cs="方正小标宋_GBK"/>
                          <w:color w:val="FF0000"/>
                          <w:spacing w:val="-60"/>
                          <w:w w:val="70"/>
                          <w:sz w:val="114"/>
                        </w:rPr>
                      </w:pPr>
                      <w:r>
                        <w:rPr>
                          <w:rFonts w:hint="eastAsia" w:ascii="方正小标宋_GBK" w:eastAsia="方正小标宋_GBK" w:cs="方正小标宋_GBK"/>
                          <w:color w:val="FF0000"/>
                          <w:spacing w:val="-60"/>
                          <w:w w:val="70"/>
                          <w:sz w:val="114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 w:cs="方正小标宋_GBK"/>
          <w:color w:val="FF0000"/>
          <w:w w:val="70"/>
          <w:sz w:val="88"/>
        </w:rPr>
        <w:t>益阳市发展和改革委员会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08" w:firstLineChars="50"/>
        <w:textAlignment w:val="auto"/>
        <w:rPr>
          <w:rFonts w:hint="eastAsia" w:ascii="方正小标宋_GBK" w:eastAsia="方正小标宋_GBK" w:cs="方正小标宋_GBK"/>
          <w:color w:val="FF0000"/>
          <w:w w:val="70"/>
          <w:sz w:val="88"/>
          <w:lang w:val="en-US" w:eastAsia="zh-CN"/>
        </w:rPr>
      </w:pPr>
      <w:r>
        <w:rPr>
          <w:rFonts w:hint="eastAsia" w:ascii="方正小标宋_GBK" w:eastAsia="方正小标宋_GBK" w:cs="方正小标宋_GBK"/>
          <w:color w:val="FF0000"/>
          <w:w w:val="70"/>
          <w:sz w:val="88"/>
          <w:lang w:val="en-US" w:eastAsia="zh-CN"/>
        </w:rPr>
        <w:t>益阳市住房和城乡建设局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eastAsia="方正小标宋_GBK" w:cs="方正小标宋_GBK"/>
          <w:color w:val="FF0000"/>
          <w:w w:val="70"/>
          <w:sz w:val="9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益发改</w:t>
      </w:r>
      <w:r>
        <w:rPr>
          <w:rFonts w:hint="eastAsia" w:ascii="仿宋" w:hAnsi="仿宋" w:eastAsia="仿宋"/>
          <w:sz w:val="32"/>
          <w:lang w:eastAsia="zh-CN"/>
        </w:rPr>
        <w:t>价调</w:t>
      </w:r>
      <w:r>
        <w:rPr>
          <w:rFonts w:hint="eastAsia" w:ascii="仿宋" w:hAnsi="仿宋" w:eastAsia="仿宋"/>
          <w:sz w:val="32"/>
        </w:rPr>
        <w:t>〔201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315</w:t>
      </w:r>
      <w:r>
        <w:rPr>
          <w:rFonts w:hint="eastAsia" w:ascii="仿宋" w:hAnsi="仿宋" w:eastAsia="仿宋"/>
          <w:sz w:val="32"/>
        </w:rPr>
        <w:t>号</w:t>
      </w:r>
    </w:p>
    <w:p>
      <w:pPr>
        <w:widowControl/>
        <w:spacing w:line="640" w:lineRule="exact"/>
        <w:jc w:val="center"/>
        <w:rPr>
          <w:rFonts w:hint="eastAsia" w:ascii="小标宋" w:eastAsia="小标宋" w:cs="宋体"/>
          <w:w w:val="96"/>
          <w:kern w:val="0"/>
          <w:sz w:val="38"/>
          <w:szCs w:val="36"/>
        </w:rPr>
      </w:pPr>
      <w:r>
        <w:rPr>
          <w:rFonts w:eastAsia="仿宋_GB2312"/>
          <w:b/>
          <w:bCs/>
          <w:color w:val="000000"/>
          <w:sz w:val="20"/>
        </w:rPr>
        <mc:AlternateContent>
          <mc:Choice Requires="wps">
            <w:drawing>
              <wp:anchor distT="0" distB="0" distL="113665" distR="113665" simplePos="0" relativeHeight="307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145415</wp:posOffset>
                </wp:positionV>
                <wp:extent cx="5901690" cy="889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01690" cy="8889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9.75pt;margin-top:11.45pt;height:0.7pt;width:464.7pt;z-index:3072;mso-width-relative:page;mso-height-relative:page;" filled="f" stroked="t" coordsize="21600,21600" o:gfxdata="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kSFeDVAAAACQEAAA8AAAAAAAAAAQAgAAAAIgAA&#10;AGRycy9kb3ducmV2LnhtbFBLAQIUABQAAAAIAIdO4kDpPjkUCwIAAOwDAAAOAAAAAAAAAAEAIAAA&#10;ACQBAABkcnMvZTJvRG9jLnhtbFBLBQYAAAAABgAGAFkBAACh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w w:val="88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w w:val="88"/>
          <w:sz w:val="44"/>
          <w:szCs w:val="44"/>
          <w:lang w:val="en-US" w:eastAsia="zh-CN"/>
        </w:rPr>
        <w:t>益阳市发展和改革委员会  益阳市住房和城乡建设局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关于调整我市中心城区公共租赁住房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租金标准的通知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资阳、赫山发改局和住建局，高新区经济合作局和建设局，市直有关单位：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中心城区公共租赁住房租金标准是2012年制定的，至今未进行调整。当年公租房主要为多层步梯房，其租金标准实为步梯房租金标准。随着建设用地资源的紧俏和住房条件的改善，公共租赁住房大部分由原来的多层步梯住房转变为电梯房。几年来，房源结构、房屋维修管理成本和市场房租标准都发生了较大变化。为维持公租房的正常运营管理，电梯房建设和维护成本比步梯房的相对要高。根据《湖南省公共租赁住房租金管理办法》（湘发改价调〔2017〕689号）的有关规定，结合我市中心城区房租市场实际情况，充分听取各方意见，并参考省内周边城市租金标准，经研究决定，对我市中心城区公共租赁住房租金标准重新公布，现就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一、适当调整中心城区多层步梯公共租赁住房租金基准价格。其标准按建筑面积由每平方米每月4元调为4.5元。改造的老旧多层步梯公共租赁住房租金基准价格维持不变，其标准仍为每平方米每月4元。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二、单独核定中心城区电梯公共租赁住房租金基准价格。其标准为按建筑面积每平方米每月5.5 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三、中心城区廉租房租金标准维持不变。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中心城区各公共租赁房管理机构根据上述基准价格，结合公租房所处不同的地段和结构、楼层、朝向差异等因素，在上下浮动幅度10%以内，提出各小区公共租赁住房的具体租金标准方案，报同级发改和住建部门后实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五、本通知从2019年11月1日起执行。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益阳市发展和改革委员会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lang w:eastAsia="zh-CN"/>
        </w:rPr>
        <w:t>益阳市住房和城乡建设局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jc w:val="righ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/>
        <w:jc w:val="center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   201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29845</wp:posOffset>
                </wp:positionV>
                <wp:extent cx="5507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35pt;height:0pt;width:433.7pt;z-index:251660288;mso-width-relative:page;mso-height-relative:page;" filled="f" stroked="t" coordsize="21600,21600" o:gfxdata="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70TP1AAAAAUBAAAPAAAAAAAAAAEA&#10;IAAAACIAAABkcnMvZG93bnJldi54bWxQSwECFAAUAAAACACHTuJA5UVcZ9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抄送：省发改委，市政府办、市财政局、市住保中心</w:t>
      </w:r>
    </w:p>
    <w:p>
      <w:pPr>
        <w:spacing w:line="640" w:lineRule="exact"/>
        <w:ind w:firstLine="420" w:firstLineChars="1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423545</wp:posOffset>
                </wp:positionV>
                <wp:extent cx="55079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3.35pt;height:0pt;width:433.7pt;z-index:251659264;mso-width-relative:page;mso-height-relative:page;" filled="f" stroked="t" coordsize="21600,21600" o:gfxdata="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HvI+dMAAAAHAQAADwAAAAAAAAABACAA&#10;AAAiAAAAZHJzL2Rvd25yZXYueG1sUEsBAhQAFAAAAAgAh07iQODvvAnZAQAAlg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5079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6pt;height:0pt;width:433.7pt;z-index:251658240;mso-width-relative:page;mso-height-relative:page;" filled="f" stroked="t" coordsize="21600,21600" o:gfxdata="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h8oNQAAAAGAQAADwAAAAAAAAAB&#10;ACAAAAAiAAAAZHJzL2Rvd25yZXYueG1sUEsBAhQAFAAAAAgAh07iQNNSEL7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益阳市发展和改革委员会办公室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701" w:right="141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05152"/>
    <w:rsid w:val="06F15664"/>
    <w:rsid w:val="0F3544E7"/>
    <w:rsid w:val="20A4381D"/>
    <w:rsid w:val="21087CCD"/>
    <w:rsid w:val="228429F6"/>
    <w:rsid w:val="2502175B"/>
    <w:rsid w:val="30025663"/>
    <w:rsid w:val="46DD7B03"/>
    <w:rsid w:val="4B6C6268"/>
    <w:rsid w:val="4F1D7722"/>
    <w:rsid w:val="4FE316EF"/>
    <w:rsid w:val="560C204C"/>
    <w:rsid w:val="566E2CF5"/>
    <w:rsid w:val="60164B1C"/>
    <w:rsid w:val="64E05152"/>
    <w:rsid w:val="677D1281"/>
    <w:rsid w:val="68292593"/>
    <w:rsid w:val="69275913"/>
    <w:rsid w:val="6A9C20E3"/>
    <w:rsid w:val="6F0C6031"/>
    <w:rsid w:val="70671542"/>
    <w:rsid w:val="7DF16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2019-07-01T02:29:00Z</dcterms:created>
  <dc:creator>心若浮萍</dc:creator>
  <cp:lastModifiedBy>心若浮萍</cp:lastModifiedBy>
  <cp:lastPrinted>2019-10-21T08:12:20Z</cp:lastPrinted>
  <dcterms:modified xsi:type="dcterms:W3CDTF">2019-10-21T08:12:23Z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